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48CF" w14:textId="77777777" w:rsidR="0027320C" w:rsidRPr="0027320C" w:rsidRDefault="0027320C" w:rsidP="0027320C">
      <w:pPr>
        <w:shd w:val="clear" w:color="auto" w:fill="FFFFFF"/>
        <w:spacing w:after="240" w:line="240" w:lineRule="auto"/>
        <w:outlineLvl w:val="0"/>
        <w:rPr>
          <w:rFonts w:ascii="inherit" w:eastAsia="Times New Roman" w:hAnsi="inherit" w:cs="Arial"/>
          <w:b/>
          <w:bCs/>
          <w:color w:val="222222"/>
          <w:kern w:val="36"/>
          <w:sz w:val="39"/>
          <w:szCs w:val="39"/>
          <w:lang w:eastAsia="es-ES"/>
          <w14:ligatures w14:val="none"/>
        </w:rPr>
      </w:pPr>
      <w:r w:rsidRPr="0027320C">
        <w:rPr>
          <w:rFonts w:ascii="inherit" w:eastAsia="Times New Roman" w:hAnsi="inherit" w:cs="Arial"/>
          <w:b/>
          <w:bCs/>
          <w:color w:val="222222"/>
          <w:kern w:val="36"/>
          <w:sz w:val="39"/>
          <w:szCs w:val="39"/>
          <w:lang w:eastAsia="es-ES"/>
          <w14:ligatures w14:val="none"/>
        </w:rPr>
        <w:t>USKADI.-Las asociaciones Amesten, Gaude y Adembi, candidatas al Cascabel de Oro de Bilbao 2024 que entrega ONCE Euskadi</w:t>
      </w:r>
    </w:p>
    <w:p w14:paraId="72080D1B" w14:textId="77777777" w:rsidR="0027320C" w:rsidRPr="0027320C" w:rsidRDefault="0027320C" w:rsidP="0027320C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kern w:val="0"/>
          <w:sz w:val="23"/>
          <w:szCs w:val="23"/>
          <w:lang w:eastAsia="es-ES"/>
          <w14:ligatures w14:val="none"/>
        </w:rPr>
      </w:pPr>
      <w:r w:rsidRPr="0027320C">
        <w:rPr>
          <w:rFonts w:eastAsia="Times New Roman" w:cs="Arial"/>
          <w:noProof/>
          <w:color w:val="CC0000"/>
          <w:kern w:val="0"/>
          <w:sz w:val="23"/>
          <w:szCs w:val="23"/>
          <w:lang w:eastAsia="es-ES"/>
          <w14:ligatures w14:val="none"/>
        </w:rPr>
        <w:drawing>
          <wp:inline distT="0" distB="0" distL="0" distR="0" wp14:anchorId="529D9952" wp14:editId="030FC931">
            <wp:extent cx="2476500" cy="1638300"/>
            <wp:effectExtent l="0" t="0" r="0" b="0"/>
            <wp:docPr id="1" name="fotoPrincipalNoticia" descr="Carrera de Cascables en Bilbao">
              <a:hlinkClick xmlns:a="http://schemas.openxmlformats.org/drawingml/2006/main" r:id="rId6" tooltip="&quot;Ampliar fo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PrincipalNoticia" descr="Carrera de Cascables en Bilbao">
                      <a:hlinkClick r:id="rId6" tooltip="&quot;Ampliar fo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BB1D4" w14:textId="77777777" w:rsidR="0027320C" w:rsidRPr="0027320C" w:rsidRDefault="0027320C" w:rsidP="0027320C">
      <w:pPr>
        <w:shd w:val="clear" w:color="auto" w:fill="FFFFFF"/>
        <w:spacing w:after="0" w:line="240" w:lineRule="auto"/>
        <w:rPr>
          <w:rFonts w:eastAsia="Times New Roman" w:cs="Arial"/>
          <w:color w:val="444444"/>
          <w:kern w:val="0"/>
          <w:sz w:val="23"/>
          <w:szCs w:val="23"/>
          <w:lang w:eastAsia="es-ES"/>
          <w14:ligatures w14:val="none"/>
        </w:rPr>
      </w:pPr>
      <w:r w:rsidRPr="0027320C">
        <w:rPr>
          <w:rFonts w:eastAsia="Times New Roman" w:cs="Arial"/>
          <w:color w:val="666666"/>
          <w:kern w:val="0"/>
          <w:sz w:val="23"/>
          <w:szCs w:val="23"/>
          <w:lang w:eastAsia="es-ES"/>
          <w14:ligatures w14:val="none"/>
        </w:rPr>
        <w:t>Carrera de Cascables en Bilbao</w:t>
      </w:r>
      <w:r w:rsidRPr="0027320C">
        <w:rPr>
          <w:rFonts w:eastAsia="Times New Roman" w:cs="Arial"/>
          <w:color w:val="444444"/>
          <w:kern w:val="0"/>
          <w:sz w:val="23"/>
          <w:szCs w:val="23"/>
          <w:lang w:eastAsia="es-ES"/>
          <w14:ligatures w14:val="none"/>
        </w:rPr>
        <w:t> - ONCE</w:t>
      </w:r>
    </w:p>
    <w:p w14:paraId="2211F6F2" w14:textId="77777777" w:rsidR="0027320C" w:rsidRPr="0027320C" w:rsidRDefault="0027320C" w:rsidP="0027320C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222222"/>
          <w:kern w:val="0"/>
          <w:sz w:val="26"/>
          <w:szCs w:val="26"/>
          <w:lang w:eastAsia="es-ES"/>
          <w14:ligatures w14:val="none"/>
        </w:rPr>
      </w:pPr>
      <w:r w:rsidRPr="0027320C">
        <w:rPr>
          <w:rFonts w:eastAsia="Times New Roman" w:cs="Arial"/>
          <w:color w:val="222222"/>
          <w:kern w:val="0"/>
          <w:sz w:val="26"/>
          <w:szCs w:val="26"/>
          <w:lang w:eastAsia="es-ES"/>
          <w14:ligatures w14:val="none"/>
        </w:rPr>
        <w:t>BILBAO, 4 Sep. (EUROPA PRESS) -</w:t>
      </w:r>
    </w:p>
    <w:p w14:paraId="263B6F18" w14:textId="77777777" w:rsidR="0027320C" w:rsidRPr="0027320C" w:rsidRDefault="0027320C" w:rsidP="0027320C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222222"/>
          <w:kern w:val="0"/>
          <w:sz w:val="26"/>
          <w:szCs w:val="26"/>
          <w:lang w:eastAsia="es-ES"/>
          <w14:ligatures w14:val="none"/>
        </w:rPr>
      </w:pPr>
      <w:r w:rsidRPr="0027320C">
        <w:rPr>
          <w:rFonts w:eastAsia="Times New Roman" w:cs="Arial"/>
          <w:color w:val="222222"/>
          <w:kern w:val="0"/>
          <w:sz w:val="26"/>
          <w:szCs w:val="26"/>
          <w:lang w:eastAsia="es-ES"/>
          <w14:ligatures w14:val="none"/>
        </w:rPr>
        <w:t>Las asociaciones Amesten, Gaude y Adembi son las tres entidades candidatas al Cascabel de Oro de Bilbao 2024, galardón que anualmente entrega ONCE Euskadi.</w:t>
      </w:r>
    </w:p>
    <w:p w14:paraId="5121A2A4" w14:textId="77777777" w:rsidR="0027320C" w:rsidRPr="0027320C" w:rsidRDefault="0027320C" w:rsidP="0027320C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222222"/>
          <w:kern w:val="0"/>
          <w:sz w:val="26"/>
          <w:szCs w:val="26"/>
          <w:lang w:eastAsia="es-ES"/>
          <w14:ligatures w14:val="none"/>
        </w:rPr>
      </w:pPr>
      <w:r w:rsidRPr="0027320C">
        <w:rPr>
          <w:rFonts w:eastAsia="Times New Roman" w:cs="Arial"/>
          <w:color w:val="222222"/>
          <w:kern w:val="0"/>
          <w:sz w:val="26"/>
          <w:szCs w:val="26"/>
          <w:lang w:eastAsia="es-ES"/>
          <w14:ligatures w14:val="none"/>
        </w:rPr>
        <w:t>Según ha informado la ONCE en un comunicado, la asociación Amesten trabaja desde 2015 en favor de la inclusión de las personas con diversidad funcional y sus familias en el ámbito comunitario.</w:t>
      </w:r>
    </w:p>
    <w:p w14:paraId="12694CE4" w14:textId="77777777" w:rsidR="0027320C" w:rsidRPr="0027320C" w:rsidRDefault="0027320C" w:rsidP="0027320C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222222"/>
          <w:kern w:val="0"/>
          <w:sz w:val="26"/>
          <w:szCs w:val="26"/>
          <w:lang w:eastAsia="es-ES"/>
          <w14:ligatures w14:val="none"/>
        </w:rPr>
      </w:pPr>
      <w:r w:rsidRPr="0027320C">
        <w:rPr>
          <w:rFonts w:eastAsia="Times New Roman" w:cs="Arial"/>
          <w:color w:val="222222"/>
          <w:kern w:val="0"/>
          <w:sz w:val="26"/>
          <w:szCs w:val="26"/>
          <w:lang w:eastAsia="es-ES"/>
          <w14:ligatures w14:val="none"/>
        </w:rPr>
        <w:t>Centra sus objetivos en el ámbito de la participación y el ocio municipales, impulsando que cada ayuntamiento pueda ofrecer los apoyos necesarios para que las personas con diversidad funcional sean sujetos de pleno derecho y puedan así disfrutar de la oferta municipal en igualdad de condiciones.</w:t>
      </w:r>
    </w:p>
    <w:p w14:paraId="6CB77C1A" w14:textId="77777777" w:rsidR="0027320C" w:rsidRPr="0027320C" w:rsidRDefault="0027320C" w:rsidP="0027320C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222222"/>
          <w:kern w:val="0"/>
          <w:sz w:val="26"/>
          <w:szCs w:val="26"/>
          <w:lang w:eastAsia="es-ES"/>
          <w14:ligatures w14:val="none"/>
        </w:rPr>
      </w:pPr>
      <w:r w:rsidRPr="0027320C">
        <w:rPr>
          <w:rFonts w:eastAsia="Times New Roman" w:cs="Arial"/>
          <w:color w:val="222222"/>
          <w:kern w:val="0"/>
          <w:sz w:val="26"/>
          <w:szCs w:val="26"/>
          <w:lang w:eastAsia="es-ES"/>
          <w14:ligatures w14:val="none"/>
        </w:rPr>
        <w:t>También ofrece diversas actividades inclusivas a nivel de entidad (participando en las mismas personas con y sin discapacidad), así como formaciones a profesionales del sector y diferentes talleres y eventos que apoyen desde una visión integral a todas las personas.</w:t>
      </w:r>
    </w:p>
    <w:p w14:paraId="5620D0E7" w14:textId="77777777" w:rsidR="0027320C" w:rsidRPr="0027320C" w:rsidRDefault="0027320C" w:rsidP="0027320C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222222"/>
          <w:kern w:val="0"/>
          <w:sz w:val="26"/>
          <w:szCs w:val="26"/>
          <w:lang w:eastAsia="es-ES"/>
          <w14:ligatures w14:val="none"/>
        </w:rPr>
      </w:pPr>
      <w:r w:rsidRPr="0027320C">
        <w:rPr>
          <w:rFonts w:eastAsia="Times New Roman" w:cs="Arial"/>
          <w:color w:val="222222"/>
          <w:kern w:val="0"/>
          <w:sz w:val="26"/>
          <w:szCs w:val="26"/>
          <w:lang w:eastAsia="es-ES"/>
          <w14:ligatures w14:val="none"/>
        </w:rPr>
        <w:t>La asociación Gaude nació en la comarca de Uribe Kosta en 1981 gracias al esfuerzo de un grupo de madres y padres de personas con discapacidad intelectual. Se trata de una entidad sin ánimo de lucro comprometida desde hace más de 40 años con la generación de apoyos y oportunidades para que cada persona con discapacidad intelectual y su familia logren una vida con sentido en una sociedad en la que todas las personas tengan el mismo valor.</w:t>
      </w:r>
    </w:p>
    <w:p w14:paraId="43FB17A4" w14:textId="77777777" w:rsidR="0027320C" w:rsidRPr="0027320C" w:rsidRDefault="0027320C" w:rsidP="0027320C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222222"/>
          <w:kern w:val="0"/>
          <w:sz w:val="26"/>
          <w:szCs w:val="26"/>
          <w:lang w:eastAsia="es-ES"/>
          <w14:ligatures w14:val="none"/>
        </w:rPr>
      </w:pPr>
      <w:r w:rsidRPr="0027320C">
        <w:rPr>
          <w:rFonts w:eastAsia="Times New Roman" w:cs="Arial"/>
          <w:color w:val="222222"/>
          <w:kern w:val="0"/>
          <w:sz w:val="26"/>
          <w:szCs w:val="26"/>
          <w:lang w:eastAsia="es-ES"/>
          <w14:ligatures w14:val="none"/>
        </w:rPr>
        <w:t>Más de 300 personas con discapacidad intelectual y sus familiares, más de 400 socios y socias, 140 profesionales, 70 personas voluntarias y amigos de asociación convierten a Gaude en una organización que "aporta valor y contribuye a crear una Bizkaia más ética", ha destacado la ONCE.</w:t>
      </w:r>
    </w:p>
    <w:p w14:paraId="12C6D3BC" w14:textId="77777777" w:rsidR="0027320C" w:rsidRPr="0027320C" w:rsidRDefault="0027320C" w:rsidP="0027320C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222222"/>
          <w:kern w:val="0"/>
          <w:sz w:val="26"/>
          <w:szCs w:val="26"/>
          <w:lang w:eastAsia="es-ES"/>
          <w14:ligatures w14:val="none"/>
        </w:rPr>
      </w:pPr>
      <w:r w:rsidRPr="0027320C">
        <w:rPr>
          <w:rFonts w:eastAsia="Times New Roman" w:cs="Arial"/>
          <w:color w:val="222222"/>
          <w:kern w:val="0"/>
          <w:sz w:val="26"/>
          <w:szCs w:val="26"/>
          <w:lang w:eastAsia="es-ES"/>
          <w14:ligatures w14:val="none"/>
        </w:rPr>
        <w:lastRenderedPageBreak/>
        <w:t>Por su parte, la Asociación de Esclerosis Múltiple de Bizkaia Adembi es una organización sin ánimo de lucro dedicada a mejorar la calidad de vida de las personas que padecen Esclerosis Múltiple, una enfermedad neurológica que actualmente no tiene cura y que afecta principalmente a mujeres jóvenes, siendo más común el diagnóstico entre los 18 y 40 años.</w:t>
      </w:r>
    </w:p>
    <w:p w14:paraId="70B58F03" w14:textId="77777777" w:rsidR="0027320C" w:rsidRPr="0027320C" w:rsidRDefault="0027320C" w:rsidP="0027320C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222222"/>
          <w:kern w:val="0"/>
          <w:sz w:val="26"/>
          <w:szCs w:val="26"/>
          <w:lang w:eastAsia="es-ES"/>
          <w14:ligatures w14:val="none"/>
        </w:rPr>
      </w:pPr>
      <w:r w:rsidRPr="0027320C">
        <w:rPr>
          <w:rFonts w:eastAsia="Times New Roman" w:cs="Arial"/>
          <w:color w:val="222222"/>
          <w:kern w:val="0"/>
          <w:sz w:val="26"/>
          <w:szCs w:val="26"/>
          <w:lang w:eastAsia="es-ES"/>
          <w14:ligatures w14:val="none"/>
        </w:rPr>
        <w:t>Ofrece un servicio integral y personalizado con el objetivo de minimizar el impacto de la Esclerosis Múltiple en la vida de las personas, incluyendo programas de rehabilitación y la promoción de hábitos de vida saludables, "los cuales son fundamentales para mejorar el bienestar y la calidad de vida de las personas afectadas por esta enfermedad", ha apuntado la ONCE.</w:t>
      </w:r>
    </w:p>
    <w:p w14:paraId="003C5D61" w14:textId="77777777" w:rsidR="0027320C" w:rsidRPr="0027320C" w:rsidRDefault="0027320C" w:rsidP="0027320C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222222"/>
          <w:kern w:val="0"/>
          <w:sz w:val="26"/>
          <w:szCs w:val="26"/>
          <w:lang w:eastAsia="es-ES"/>
          <w14:ligatures w14:val="none"/>
        </w:rPr>
      </w:pPr>
      <w:r w:rsidRPr="0027320C">
        <w:rPr>
          <w:rFonts w:eastAsia="Times New Roman" w:cs="Arial"/>
          <w:color w:val="222222"/>
          <w:kern w:val="0"/>
          <w:sz w:val="26"/>
          <w:szCs w:val="26"/>
          <w:lang w:eastAsia="es-ES"/>
          <w14:ligatures w14:val="none"/>
        </w:rPr>
        <w:t>Para ofrecer una atención de calidad cuenta con el Centro Integral de Rehabilitación Eugenia Epalza y la Residencia Urizartorre, donde se brindan servicios especializados de rehabilitación y cuidados a las personas con Esclerosis Múltiple, proporcionando un apoyo continuo y adaptado a las necesidades individuales de cada persona.</w:t>
      </w:r>
    </w:p>
    <w:p w14:paraId="26D70C4F" w14:textId="77777777" w:rsidR="0027320C" w:rsidRPr="0027320C" w:rsidRDefault="0027320C" w:rsidP="0027320C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222222"/>
          <w:kern w:val="0"/>
          <w:sz w:val="26"/>
          <w:szCs w:val="26"/>
          <w:lang w:eastAsia="es-ES"/>
          <w14:ligatures w14:val="none"/>
        </w:rPr>
      </w:pPr>
      <w:r w:rsidRPr="0027320C">
        <w:rPr>
          <w:rFonts w:eastAsia="Times New Roman" w:cs="Arial"/>
          <w:color w:val="222222"/>
          <w:kern w:val="0"/>
          <w:sz w:val="26"/>
          <w:szCs w:val="26"/>
          <w:lang w:eastAsia="es-ES"/>
          <w14:ligatures w14:val="none"/>
        </w:rPr>
        <w:t>El resultado de la votación del Cascabel de Oro de Bilbao 2024 se dará a conocer una vez finalice el plazo de votación online, y se entregará el 5 de octubre a la entidad que más votos recabe al finalizar la XIX Carrera de Cascabeles de Bilbao que organiza ONCE Euskadi, con la colaboración del Ayuntamiento de Bilbao, la Diputación Foral de Bizkaia y la Fundación BBK, además del Gobierno Vasco, la Fundación Eroski y Coca-Cola.</w:t>
      </w:r>
    </w:p>
    <w:p w14:paraId="2B052C28" w14:textId="77777777" w:rsidR="000779F7" w:rsidRDefault="000779F7"/>
    <w:sectPr w:rsidR="000779F7">
      <w:footerReference w:type="even" r:id="rId8"/>
      <w:footerReference w:type="defaul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4EEF" w14:textId="77777777" w:rsidR="0027320C" w:rsidRDefault="0027320C" w:rsidP="0027320C">
      <w:pPr>
        <w:spacing w:after="0" w:line="240" w:lineRule="auto"/>
      </w:pPr>
      <w:r>
        <w:separator/>
      </w:r>
    </w:p>
  </w:endnote>
  <w:endnote w:type="continuationSeparator" w:id="0">
    <w:p w14:paraId="6C46F9DE" w14:textId="77777777" w:rsidR="0027320C" w:rsidRDefault="0027320C" w:rsidP="0027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4286" w14:textId="0D5A6F09" w:rsidR="0027320C" w:rsidRDefault="0027320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626AE8" wp14:editId="68C24B7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Cuadro de texto 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E008B" w14:textId="5127AC9C" w:rsidR="0027320C" w:rsidRPr="0027320C" w:rsidRDefault="0027320C" w:rsidP="002732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32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26AE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Sólo uso interno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61BE008B" w14:textId="5127AC9C" w:rsidR="0027320C" w:rsidRPr="0027320C" w:rsidRDefault="0027320C" w:rsidP="002732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32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1238" w14:textId="5971D8F9" w:rsidR="0027320C" w:rsidRDefault="0027320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9DA60A" wp14:editId="340EE5AF">
              <wp:simplePos x="10795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" name="Cuadro de texto 4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B09A5D" w14:textId="7E1ECC1B" w:rsidR="0027320C" w:rsidRPr="0027320C" w:rsidRDefault="0027320C" w:rsidP="002732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32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DA60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Sólo uso interno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CB09A5D" w14:textId="7E1ECC1B" w:rsidR="0027320C" w:rsidRPr="0027320C" w:rsidRDefault="0027320C" w:rsidP="002732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32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5AF2" w14:textId="5BAFC07A" w:rsidR="0027320C" w:rsidRDefault="0027320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77DFD7" wp14:editId="310CC15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2039D" w14:textId="241198EB" w:rsidR="0027320C" w:rsidRPr="0027320C" w:rsidRDefault="0027320C" w:rsidP="002732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32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7DFD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alt="Sólo uso intern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EC2039D" w14:textId="241198EB" w:rsidR="0027320C" w:rsidRPr="0027320C" w:rsidRDefault="0027320C" w:rsidP="002732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320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DCD0" w14:textId="77777777" w:rsidR="0027320C" w:rsidRDefault="0027320C" w:rsidP="0027320C">
      <w:pPr>
        <w:spacing w:after="0" w:line="240" w:lineRule="auto"/>
      </w:pPr>
      <w:r>
        <w:separator/>
      </w:r>
    </w:p>
  </w:footnote>
  <w:footnote w:type="continuationSeparator" w:id="0">
    <w:p w14:paraId="51B807C6" w14:textId="77777777" w:rsidR="0027320C" w:rsidRDefault="0027320C" w:rsidP="00273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0C"/>
    <w:rsid w:val="000779F7"/>
    <w:rsid w:val="0027320C"/>
    <w:rsid w:val="004A33E9"/>
    <w:rsid w:val="0061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E9AB"/>
  <w15:chartTrackingRefBased/>
  <w15:docId w15:val="{D51EA4CC-8DD5-497F-81ED-E5EF2DB2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73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238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.europapress.es/fotoweb/fotonoticia_20240904163045_1920.jp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2809</Characters>
  <Application>Microsoft Office Word</Application>
  <DocSecurity>0</DocSecurity>
  <Lines>23</Lines>
  <Paragraphs>6</Paragraphs>
  <ScaleCrop>false</ScaleCrop>
  <Company>ONCE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Arbiza Galdos, Iñigo</dc:creator>
  <cp:keywords/>
  <dc:description/>
  <cp:lastModifiedBy>Arbiza Galdos, Iñigo</cp:lastModifiedBy>
  <cp:revision>1</cp:revision>
  <dcterms:created xsi:type="dcterms:W3CDTF">2024-09-05T07:09:00Z</dcterms:created>
  <dcterms:modified xsi:type="dcterms:W3CDTF">2024-09-05T07:10:00Z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2024-09-05T07:10:35Z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f5298949-8ce6-4940-8f59-2b7082e922e2</vt:lpwstr>
  </property>
  <property fmtid="{D5CDD505-2E9C-101B-9397-08002B2CF9AE}" pid="11" name="MSIP_Label_6dda522c-392e-4927-8936-fdbf7e4d8220_ContentBits">
    <vt:lpwstr>2</vt:lpwstr>
  </property>
</Properties>
</file>